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ТИПОВОЙ ДОГОВОР </w:t>
      </w:r>
      <w:r w:rsidRPr="009E6002">
        <w:rPr>
          <w:rFonts w:ascii="Times New Roman" w:eastAsia="Times New Roman" w:hAnsi="Times New Roman" w:cs="Times New Roman"/>
          <w:sz w:val="24"/>
          <w:szCs w:val="24"/>
        </w:rPr>
        <w:br/>
        <w:t xml:space="preserve">об осуществлении технологического присоединения к электрическим сетям </w:t>
      </w:r>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 </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437"/>
        <w:gridCol w:w="787"/>
        <w:gridCol w:w="277"/>
        <w:gridCol w:w="1799"/>
        <w:gridCol w:w="786"/>
        <w:gridCol w:w="2898"/>
        <w:gridCol w:w="371"/>
      </w:tblGrid>
      <w:tr w:rsidR="00F6207E" w:rsidRPr="009E6002" w:rsidTr="00540766">
        <w:trPr>
          <w:trHeight w:val="17"/>
          <w:tblCellSpacing w:w="15" w:type="dxa"/>
        </w:trPr>
        <w:tc>
          <w:tcPr>
            <w:tcW w:w="2547"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117"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33"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801"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195"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624"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72"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 __________ 20___ г. </w:t>
            </w: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заключения договора) </w:t>
            </w: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(дата заключения договора) </w:t>
            </w:r>
          </w:p>
        </w:tc>
      </w:tr>
      <w:tr w:rsidR="00F6207E" w:rsidRPr="009E6002" w:rsidTr="00540766">
        <w:trPr>
          <w:tblCellSpacing w:w="15" w:type="dxa"/>
        </w:trPr>
        <w:tc>
          <w:tcPr>
            <w:tcW w:w="0" w:type="auto"/>
            <w:gridSpan w:val="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r>
      <w:tr w:rsidR="00F6207E" w:rsidRPr="009E6002" w:rsidTr="00540766">
        <w:trPr>
          <w:tblCellSpacing w:w="15" w:type="dxa"/>
        </w:trPr>
        <w:tc>
          <w:tcPr>
            <w:tcW w:w="0" w:type="auto"/>
            <w:gridSpan w:val="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именуемая в дальнейшем сетевой организацией, в лице </w:t>
            </w: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w:t>
            </w:r>
          </w:p>
        </w:tc>
      </w:tr>
      <w:tr w:rsidR="00F6207E" w:rsidRPr="009E6002" w:rsidTr="00540766">
        <w:trPr>
          <w:tblCellSpacing w:w="15" w:type="dxa"/>
        </w:trPr>
        <w:tc>
          <w:tcPr>
            <w:tcW w:w="0" w:type="auto"/>
            <w:gridSpan w:val="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2"/>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на основании </w:t>
            </w:r>
          </w:p>
        </w:tc>
        <w:tc>
          <w:tcPr>
            <w:tcW w:w="0" w:type="auto"/>
            <w:gridSpan w:val="5"/>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5"/>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и реквизиты документа) </w:t>
            </w:r>
          </w:p>
        </w:tc>
      </w:tr>
      <w:tr w:rsidR="00F6207E" w:rsidRPr="009E6002" w:rsidTr="00540766">
        <w:trPr>
          <w:tblCellSpacing w:w="15" w:type="dxa"/>
        </w:trPr>
        <w:tc>
          <w:tcPr>
            <w:tcW w:w="0" w:type="auto"/>
            <w:gridSpan w:val="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 одной стороны, и </w:t>
            </w:r>
          </w:p>
        </w:tc>
        <w:tc>
          <w:tcPr>
            <w:tcW w:w="0" w:type="auto"/>
            <w:gridSpan w:val="6"/>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 </w:t>
            </w:r>
          </w:p>
        </w:tc>
      </w:tr>
      <w:tr w:rsidR="00F6207E" w:rsidRPr="009E6002" w:rsidTr="00540766">
        <w:trPr>
          <w:tblCellSpacing w:w="15" w:type="dxa"/>
        </w:trPr>
        <w:tc>
          <w:tcPr>
            <w:tcW w:w="0" w:type="auto"/>
            <w:gridSpan w:val="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именуемый в дальнейшем заявителем, с другой стороны, вместе именуемые Сторонами, заключили настоящий договор о нижеследующем: </w:t>
            </w:r>
          </w:p>
        </w:tc>
      </w:tr>
    </w:tbl>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0" w:name="P0B26"/>
      <w:bookmarkStart w:id="1" w:name="P0B27"/>
      <w:bookmarkEnd w:id="0"/>
      <w:bookmarkEnd w:id="1"/>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 Предмет договора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196"/>
        <w:gridCol w:w="1146"/>
        <w:gridCol w:w="3536"/>
        <w:gridCol w:w="477"/>
      </w:tblGrid>
      <w:tr w:rsidR="00F6207E" w:rsidRPr="009E6002" w:rsidTr="00540766">
        <w:trPr>
          <w:trHeight w:val="17"/>
          <w:tblCellSpacing w:w="15" w:type="dxa"/>
        </w:trPr>
        <w:tc>
          <w:tcPr>
            <w:tcW w:w="4310"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685"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446"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49"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заявителя (далее - </w:t>
            </w:r>
          </w:p>
        </w:tc>
      </w:tr>
      <w:tr w:rsidR="00F6207E" w:rsidRPr="009E6002" w:rsidTr="00540766">
        <w:trPr>
          <w:tblCellSpacing w:w="15" w:type="dxa"/>
        </w:trPr>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технологическое присоединение) </w:t>
            </w: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энергопринимающих устройств)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максимальная мощность присоединяемых энергопринимающих устройств ________ (кВт);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категория надежности _______;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класс напряжения электрических сетей, к которым осуществляется технологическое присоединение _____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максимальная мощность ранее присоединенных энергопринимающих устройств _________ кВт</w:t>
            </w: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E55A31" id="Прямоугольник 14"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FzN+l7bAgAAyQ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w:t>
            </w: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обязуется оплатить расходы на технологическое присоединение в соответствии с условиями настоящего договора.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2. Технологическое присоединение необходимо для электроснабжения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объектов заявителя)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2"/>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расположенных (которые будут располагаться) </w:t>
            </w: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объектов заявителя)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w:t>
            </w: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8296D4" id="Прямоугольник 13"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от границы участка заявителя, на котором располагаются (будут располагаться) присоединяемые объекты заявителя.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4. Технические условия являются неотъемлемой частью настоящего договора и приведены в </w:t>
            </w:r>
            <w:hyperlink r:id="rId4" w:history="1">
              <w:r w:rsidRPr="009E6002">
                <w:rPr>
                  <w:rFonts w:ascii="Times New Roman" w:eastAsia="Times New Roman" w:hAnsi="Times New Roman" w:cs="Times New Roman"/>
                  <w:color w:val="0000FF"/>
                  <w:sz w:val="24"/>
                  <w:szCs w:val="24"/>
                  <w:u w:val="single"/>
                </w:rPr>
                <w:t>приложении</w:t>
              </w:r>
            </w:hyperlink>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Срок действия технических условий составляет _______ год (года)</w:t>
            </w: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B8129A" id="Прямоугольник 12"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HwsIt/bAgAAyQ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настоящего договора.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5. Срок выполнения мероприятий по технологическому присоединению составляет ___________</w:t>
            </w: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B81DA2" id="Прямоугольник 11"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настоящего договора. </w:t>
            </w:r>
          </w:p>
        </w:tc>
      </w:tr>
    </w:tbl>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2" w:name="P0B2D"/>
      <w:bookmarkStart w:id="3" w:name="P0B2E"/>
      <w:bookmarkEnd w:id="2"/>
      <w:bookmarkEnd w:id="3"/>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 Обязанности Сторон </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bookmarkStart w:id="4" w:name="P0B31"/>
      <w:bookmarkEnd w:id="4"/>
      <w:r w:rsidRPr="009E6002">
        <w:rPr>
          <w:rFonts w:ascii="Times New Roman" w:eastAsia="Times New Roman" w:hAnsi="Times New Roman" w:cs="Times New Roman"/>
          <w:sz w:val="24"/>
          <w:szCs w:val="24"/>
        </w:rPr>
        <w:t>6. Сетевая организация обязуется:</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w:t>
      </w:r>
      <w:proofErr w:type="spellStart"/>
      <w:r w:rsidRPr="009E6002">
        <w:rPr>
          <w:rFonts w:ascii="Times New Roman" w:eastAsia="Times New Roman" w:hAnsi="Times New Roman" w:cs="Times New Roman"/>
          <w:sz w:val="24"/>
          <w:szCs w:val="24"/>
        </w:rPr>
        <w:t>течение____рабочих</w:t>
      </w:r>
      <w:proofErr w:type="spellEnd"/>
      <w:r w:rsidRPr="009E6002">
        <w:rPr>
          <w:rFonts w:ascii="Times New Roman" w:eastAsia="Times New Roman" w:hAnsi="Times New Roman" w:cs="Times New Roman"/>
          <w:sz w:val="24"/>
          <w:szCs w:val="24"/>
        </w:rPr>
        <w:t xml:space="preserve">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w:t>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не позднее ________ рабочих дней со дня проведения осмотра (обследования), указанного в абзаце третьем настоящего пункта, с соблюдением срока, установленного </w:t>
      </w:r>
      <w:hyperlink r:id="rId5" w:history="1">
        <w:r w:rsidRPr="009E6002">
          <w:rPr>
            <w:rFonts w:ascii="Times New Roman" w:eastAsia="Times New Roman" w:hAnsi="Times New Roman" w:cs="Times New Roman"/>
            <w:color w:val="0000FF"/>
            <w:sz w:val="24"/>
            <w:szCs w:val="24"/>
            <w:u w:val="single"/>
          </w:rPr>
          <w:t>пунктом 5 настоящего договора</w:t>
        </w:r>
      </w:hyperlink>
      <w:r w:rsidRPr="009E6002">
        <w:rPr>
          <w:rFonts w:ascii="Times New Roman" w:eastAsia="Times New Roman" w:hAnsi="Times New Roman" w:cs="Times New Roman"/>
          <w:sz w:val="24"/>
          <w:szCs w:val="24"/>
        </w:rPr>
        <w:t xml:space="preserve">,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5" w:name="P0B33"/>
      <w:bookmarkEnd w:id="5"/>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6_1. В случае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6" w:name="P0B35"/>
      <w:bookmarkEnd w:id="6"/>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7" w:name="P0B37"/>
      <w:bookmarkEnd w:id="7"/>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8. Заявитель обязуется:</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случае осуществления технологического присоединения энергопринимающих устройств на уровне напряжения выше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принять участие в осмотре (обследовании) присоединяемых энергопринимающих устройств сетевой организацией (в случае осуществления технологического присоединения энергопринимающих устройств на уровне напряжения выше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 а в случае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исполнять указанные в </w:t>
      </w:r>
      <w:hyperlink r:id="rId6" w:history="1">
        <w:r w:rsidRPr="009E6002">
          <w:rPr>
            <w:rFonts w:ascii="Times New Roman" w:eastAsia="Times New Roman" w:hAnsi="Times New Roman" w:cs="Times New Roman"/>
            <w:color w:val="0000FF"/>
            <w:sz w:val="24"/>
            <w:szCs w:val="24"/>
            <w:u w:val="single"/>
          </w:rPr>
          <w:t>разделе III настоящего договора</w:t>
        </w:r>
      </w:hyperlink>
      <w:r w:rsidRPr="009E6002">
        <w:rPr>
          <w:rFonts w:ascii="Times New Roman" w:eastAsia="Times New Roman" w:hAnsi="Times New Roman" w:cs="Times New Roman"/>
          <w:sz w:val="24"/>
          <w:szCs w:val="24"/>
        </w:rPr>
        <w:t xml:space="preserve"> обязательства по оплате расходов на технологическое присоединение;</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bookmarkStart w:id="8" w:name="P0B39"/>
      <w:bookmarkEnd w:id="8"/>
      <w:r w:rsidRPr="009E6002">
        <w:rPr>
          <w:rFonts w:ascii="Times New Roman" w:eastAsia="Times New Roman" w:hAnsi="Times New Roman" w:cs="Times New Roman"/>
          <w:sz w:val="24"/>
          <w:szCs w:val="24"/>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r>
      <w:bookmarkStart w:id="9" w:name="P0B3B"/>
      <w:bookmarkStart w:id="10" w:name="P0B3C"/>
      <w:bookmarkEnd w:id="9"/>
      <w:bookmarkEnd w:id="10"/>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III. Плата за технологическое присоединение и порядок расчетов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86"/>
        <w:gridCol w:w="7288"/>
        <w:gridCol w:w="381"/>
      </w:tblGrid>
      <w:tr w:rsidR="00F6207E" w:rsidRPr="009E6002" w:rsidTr="00540766">
        <w:trPr>
          <w:trHeight w:val="17"/>
          <w:tblCellSpacing w:w="15" w:type="dxa"/>
        </w:trPr>
        <w:tc>
          <w:tcPr>
            <w:tcW w:w="1430"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0187"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72"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10. Размер платы за технологическое присоединение определяется</w:t>
            </w: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03C46" id="Прямоугольник 1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KOOuhbbAgAAyQ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в соответствии с решением </w:t>
            </w: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органа исполнительной власти </w:t>
            </w: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области государственного регулирования тарифов) </w:t>
            </w: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от __________ N _______ и составляет _________ рублей ________ копеек. </w:t>
            </w: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11. Внесение платы за технологическое присоединение осуществляется заявителем в следующем </w:t>
            </w:r>
          </w:p>
        </w:tc>
      </w:tr>
      <w:tr w:rsidR="00F6207E" w:rsidRPr="009E6002" w:rsidTr="00540766">
        <w:trPr>
          <w:tblCellSpacing w:w="15" w:type="dxa"/>
        </w:trPr>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порядке: </w:t>
            </w: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порядок и сроки </w:t>
            </w:r>
          </w:p>
        </w:tc>
      </w:tr>
      <w:tr w:rsidR="00F6207E" w:rsidRPr="009E6002" w:rsidTr="00540766">
        <w:trPr>
          <w:tblCellSpacing w:w="15" w:type="dxa"/>
        </w:trPr>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внесения платы за технологическое присоединение)</w:t>
            </w: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 </w:t>
            </w:r>
          </w:p>
        </w:tc>
      </w:tr>
    </w:tbl>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bookmarkStart w:id="11" w:name="P0B40"/>
      <w:bookmarkStart w:id="12" w:name="P0B41"/>
      <w:bookmarkEnd w:id="11"/>
      <w:bookmarkEnd w:id="12"/>
      <w:r w:rsidRPr="009E6002">
        <w:rPr>
          <w:rFonts w:ascii="Times New Roman" w:eastAsia="Times New Roman" w:hAnsi="Times New Roman" w:cs="Times New Roman"/>
          <w:sz w:val="24"/>
          <w:szCs w:val="24"/>
        </w:rPr>
        <w:t xml:space="preserve">IV. Разграничение балансовой принадлежности электрических сетей и эксплуатационной ответственности Сторон </w:t>
      </w:r>
      <w:r w:rsidRPr="009E6002">
        <w:rPr>
          <w:rFonts w:ascii="Times New Roman" w:eastAsia="Times New Roman" w:hAnsi="Times New Roman" w:cs="Times New Roman"/>
          <w:sz w:val="24"/>
          <w:szCs w:val="24"/>
        </w:rPr>
        <w:br/>
      </w:r>
      <w:bookmarkStart w:id="13" w:name="P0B43"/>
      <w:bookmarkEnd w:id="13"/>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13. Заявитель несет балансовую и эксплуатационную ответственность до точки присоединения энергопринимающих устройств заявителя.</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r>
      <w:bookmarkStart w:id="14" w:name="P0B45"/>
      <w:bookmarkStart w:id="15" w:name="P0B46"/>
      <w:bookmarkEnd w:id="14"/>
      <w:bookmarkEnd w:id="15"/>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 Условия изменения, расторжения договора и ответственность Сторон </w:t>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bookmarkStart w:id="16" w:name="P0B49"/>
      <w:bookmarkEnd w:id="16"/>
      <w:r w:rsidRPr="009E6002">
        <w:rPr>
          <w:rFonts w:ascii="Times New Roman" w:eastAsia="Times New Roman" w:hAnsi="Times New Roman" w:cs="Times New Roman"/>
          <w:sz w:val="24"/>
          <w:szCs w:val="24"/>
        </w:rPr>
        <w:t>14. Настоящий договор может быть изменен по письменному соглашению Сторон или в судебном порядке.</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7" w:name="P0B4B"/>
      <w:bookmarkEnd w:id="17"/>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15. Договор может быть расторгнут по требованию одной из Сторон по основаниям, предусмотренным </w:t>
      </w:r>
      <w:hyperlink r:id="rId7" w:history="1">
        <w:r w:rsidRPr="009E6002">
          <w:rPr>
            <w:rFonts w:ascii="Times New Roman" w:eastAsia="Times New Roman" w:hAnsi="Times New Roman" w:cs="Times New Roman"/>
            <w:color w:val="0000FF"/>
            <w:sz w:val="24"/>
            <w:szCs w:val="24"/>
            <w:u w:val="single"/>
          </w:rPr>
          <w:t>Гражданским кодексом Российской Федерации</w:t>
        </w:r>
      </w:hyperlink>
      <w:r w:rsidRPr="009E6002">
        <w:rPr>
          <w:rFonts w:ascii="Times New Roman" w:eastAsia="Times New Roman" w:hAnsi="Times New Roman" w:cs="Times New Roman"/>
          <w:sz w:val="24"/>
          <w:szCs w:val="24"/>
        </w:rPr>
        <w:t>.</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8" w:name="P0B4D"/>
      <w:bookmarkEnd w:id="18"/>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9" w:name="P0B4F"/>
      <w:bookmarkEnd w:id="19"/>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17. Абзац утратил силу.</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При этом совокупный размер такой неустойки при нарушении срока осуществления мероприятий по технологическому </w:t>
      </w:r>
      <w:r w:rsidRPr="009E6002">
        <w:rPr>
          <w:rFonts w:ascii="Times New Roman" w:eastAsia="Times New Roman" w:hAnsi="Times New Roman" w:cs="Times New Roman"/>
          <w:sz w:val="24"/>
          <w:szCs w:val="24"/>
        </w:rPr>
        <w:lastRenderedPageBreak/>
        <w:t>присоединению заявителем не может превышать размер неустойки, определенный в предусмотренном настоящим абзацем порядке, за год просрочки.</w:t>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20" w:name="P0B51"/>
      <w:bookmarkEnd w:id="20"/>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21" w:name="P0B53"/>
      <w:bookmarkEnd w:id="21"/>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r>
      <w:bookmarkStart w:id="22" w:name="P0B55"/>
      <w:bookmarkStart w:id="23" w:name="P0B56"/>
      <w:bookmarkEnd w:id="22"/>
      <w:bookmarkEnd w:id="23"/>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 Порядок разрешения споров </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bookmarkStart w:id="24" w:name="P0B59"/>
      <w:bookmarkEnd w:id="24"/>
      <w:r w:rsidRPr="009E6002">
        <w:rPr>
          <w:rFonts w:ascii="Times New Roman" w:eastAsia="Times New Roman" w:hAnsi="Times New Roman" w:cs="Times New Roman"/>
          <w:sz w:val="24"/>
          <w:szCs w:val="24"/>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bookmarkStart w:id="25" w:name="P0B5B"/>
      <w:bookmarkStart w:id="26" w:name="P0B5C"/>
      <w:bookmarkEnd w:id="25"/>
      <w:bookmarkEnd w:id="26"/>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VII. Заключительные положения </w:t>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bookmarkStart w:id="27" w:name="P0B5F"/>
      <w:bookmarkEnd w:id="27"/>
      <w:r w:rsidRPr="009E6002">
        <w:rPr>
          <w:rFonts w:ascii="Times New Roman" w:eastAsia="Times New Roman" w:hAnsi="Times New Roman" w:cs="Times New Roman"/>
          <w:sz w:val="24"/>
          <w:szCs w:val="24"/>
        </w:rPr>
        <w:t>21. Настоящий договор считается заключенным со дня оплаты заявителем счета на оплату технологического присоединения по договору.</w:t>
      </w:r>
      <w:r w:rsidRPr="009E6002">
        <w:rPr>
          <w:rFonts w:ascii="Times New Roman" w:eastAsia="Times New Roman" w:hAnsi="Times New Roman" w:cs="Times New Roman"/>
          <w:sz w:val="24"/>
          <w:szCs w:val="24"/>
        </w:rPr>
        <w:br/>
      </w:r>
      <w:bookmarkStart w:id="28" w:name="P0B61"/>
      <w:bookmarkEnd w:id="28"/>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22. Настоящий договор составлен и подписан в двух экземплярах, по одному для каждой из Сторон.</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bookmarkStart w:id="29" w:name="P0B63"/>
      <w:bookmarkStart w:id="30" w:name="P0B64"/>
      <w:bookmarkEnd w:id="29"/>
      <w:bookmarkEnd w:id="30"/>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Реквизиты Сторон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8"/>
        <w:gridCol w:w="500"/>
        <w:gridCol w:w="947"/>
        <w:gridCol w:w="2168"/>
        <w:gridCol w:w="275"/>
        <w:gridCol w:w="2089"/>
        <w:gridCol w:w="275"/>
        <w:gridCol w:w="2273"/>
      </w:tblGrid>
      <w:tr w:rsidR="00F6207E" w:rsidRPr="009E6002" w:rsidTr="00540766">
        <w:trPr>
          <w:trHeight w:val="17"/>
          <w:tblCellSpacing w:w="15" w:type="dxa"/>
        </w:trPr>
        <w:tc>
          <w:tcPr>
            <w:tcW w:w="783"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68"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449"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801"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72"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585"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72"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957"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Сетевая организация </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(место нахождения)</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(серия, номер, дата и место выдачи паспорта или </w:t>
            </w:r>
          </w:p>
        </w:tc>
      </w:tr>
      <w:tr w:rsidR="00F6207E" w:rsidRPr="009E6002" w:rsidTr="00540766">
        <w:trPr>
          <w:tblCellSpacing w:w="15" w:type="dxa"/>
        </w:trPr>
        <w:tc>
          <w:tcPr>
            <w:tcW w:w="0" w:type="auto"/>
            <w:gridSpan w:val="2"/>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ИНН/КПП </w:t>
            </w: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иного документа, удостоверяющего личность </w:t>
            </w:r>
          </w:p>
        </w:tc>
      </w:tr>
      <w:tr w:rsidR="00F6207E" w:rsidRPr="009E6002" w:rsidTr="00540766">
        <w:trPr>
          <w:tblCellSpacing w:w="15" w:type="dxa"/>
        </w:trPr>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р/с </w:t>
            </w: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к/с </w:t>
            </w: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соответствии с законодательством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Российской Федерации) </w:t>
            </w: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(при наличии) </w:t>
            </w: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жительства </w:t>
            </w: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3"/>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r>
      <w:tr w:rsidR="00F6207E" w:rsidRPr="009E6002" w:rsidTr="00540766">
        <w:trPr>
          <w:tblCellSpacing w:w="15" w:type="dxa"/>
        </w:trPr>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bl>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32392D" id="Прямоугольник 9"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PWW2JLbAgAAxw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Подлежит указанию, если энергопринимающее устройство заявителя ранее в надлежащем порядке </w:t>
      </w:r>
      <w:proofErr w:type="gramStart"/>
      <w:r w:rsidRPr="009E6002">
        <w:rPr>
          <w:rFonts w:ascii="Times New Roman" w:eastAsia="Times New Roman" w:hAnsi="Times New Roman" w:cs="Times New Roman"/>
          <w:sz w:val="24"/>
          <w:szCs w:val="24"/>
        </w:rPr>
        <w:t>было технологически присоединено</w:t>
      </w:r>
      <w:proofErr w:type="gramEnd"/>
      <w:r w:rsidRPr="009E6002">
        <w:rPr>
          <w:rFonts w:ascii="Times New Roman" w:eastAsia="Times New Roman" w:hAnsi="Times New Roman" w:cs="Times New Roman"/>
          <w:sz w:val="24"/>
          <w:szCs w:val="24"/>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6145D5" id="Прямоугольник 8"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4B034F" id="Прямоугольник 7"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N8UgnfbAgAAxw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Срок действия технических условий не может составлять менее 2 лет и более 5 лет.</w:t>
      </w:r>
    </w:p>
    <w:p w:rsidR="00F6207E" w:rsidRDefault="00F6207E">
      <w:pPr>
        <w:spacing w:after="160" w:line="259" w:lineRule="auto"/>
        <w:rPr>
          <w:rFonts w:ascii="Times New Roman" w:eastAsia="Times New Roman" w:hAnsi="Times New Roman" w:cs="Times New Roman"/>
          <w:sz w:val="24"/>
          <w:szCs w:val="24"/>
        </w:rPr>
      </w:pPr>
      <w:bookmarkStart w:id="31" w:name="P0B6A"/>
      <w:bookmarkStart w:id="32" w:name="P0B6B"/>
      <w:bookmarkEnd w:id="31"/>
      <w:bookmarkEnd w:id="32"/>
      <w:r>
        <w:rPr>
          <w:rFonts w:ascii="Times New Roman" w:eastAsia="Times New Roman" w:hAnsi="Times New Roman" w:cs="Times New Roman"/>
          <w:sz w:val="24"/>
          <w:szCs w:val="24"/>
        </w:rPr>
        <w:br w:type="page"/>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ТЕХНИЧЕСКИЕ УСЛОВИЯ </w:t>
      </w:r>
      <w:r w:rsidRPr="009E6002">
        <w:rPr>
          <w:rFonts w:ascii="Times New Roman" w:eastAsia="Times New Roman" w:hAnsi="Times New Roman" w:cs="Times New Roman"/>
          <w:sz w:val="24"/>
          <w:szCs w:val="24"/>
        </w:rPr>
        <w:br/>
        <w:t xml:space="preserve">для присоединения к электрическим сетям </w:t>
      </w:r>
    </w:p>
    <w:p w:rsidR="00F6207E" w:rsidRPr="009E6002" w:rsidRDefault="00F6207E" w:rsidP="00F6207E">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 </w:t>
      </w:r>
    </w:p>
    <w:p w:rsidR="00F6207E" w:rsidRPr="009E6002" w:rsidRDefault="00F6207E" w:rsidP="00F6207E">
      <w:pPr>
        <w:spacing w:before="100" w:beforeAutospacing="1" w:after="24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26"/>
        <w:gridCol w:w="382"/>
        <w:gridCol w:w="468"/>
        <w:gridCol w:w="639"/>
        <w:gridCol w:w="81"/>
        <w:gridCol w:w="362"/>
        <w:gridCol w:w="462"/>
        <w:gridCol w:w="1163"/>
        <w:gridCol w:w="227"/>
        <w:gridCol w:w="184"/>
        <w:gridCol w:w="183"/>
        <w:gridCol w:w="339"/>
        <w:gridCol w:w="588"/>
        <w:gridCol w:w="333"/>
        <w:gridCol w:w="447"/>
        <w:gridCol w:w="1085"/>
        <w:gridCol w:w="386"/>
      </w:tblGrid>
      <w:tr w:rsidR="00F6207E" w:rsidRPr="009E6002" w:rsidTr="00540766">
        <w:trPr>
          <w:trHeight w:val="17"/>
          <w:tblCellSpacing w:w="15" w:type="dxa"/>
        </w:trPr>
        <w:tc>
          <w:tcPr>
            <w:tcW w:w="1626"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49"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744"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077"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9"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49"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744"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116"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94"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255"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18"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53"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744"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72"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68"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1469"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372"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r>
      <w:tr w:rsidR="00F6207E" w:rsidRPr="009E6002" w:rsidTr="00540766">
        <w:trPr>
          <w:tblCellSpacing w:w="15" w:type="dxa"/>
        </w:trPr>
        <w:tc>
          <w:tcPr>
            <w:tcW w:w="0" w:type="auto"/>
            <w:gridSpan w:val="4"/>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N </w:t>
            </w:r>
          </w:p>
        </w:tc>
        <w:tc>
          <w:tcPr>
            <w:tcW w:w="0" w:type="auto"/>
            <w:gridSpan w:val="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 ____________ 20___ г.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выдавшей технические условия)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заявителя)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9"/>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 Наименование энергопринимающих устройств заявителя </w:t>
            </w:r>
          </w:p>
        </w:tc>
        <w:tc>
          <w:tcPr>
            <w:tcW w:w="0" w:type="auto"/>
            <w:gridSpan w:val="8"/>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3. Максимальная мощность присоединяемых энергопринимающих устройств заявителя </w:t>
            </w:r>
          </w:p>
        </w:tc>
      </w:tr>
      <w:tr w:rsidR="00F6207E" w:rsidRPr="009E6002" w:rsidTr="00540766">
        <w:trPr>
          <w:tblCellSpacing w:w="15" w:type="dxa"/>
        </w:trPr>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составляет </w:t>
            </w:r>
          </w:p>
        </w:tc>
        <w:tc>
          <w:tcPr>
            <w:tcW w:w="0" w:type="auto"/>
            <w:gridSpan w:val="11"/>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5"/>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F6207E" w:rsidRPr="009E6002" w:rsidTr="00540766">
        <w:trPr>
          <w:tblCellSpacing w:w="15" w:type="dxa"/>
        </w:trPr>
        <w:tc>
          <w:tcPr>
            <w:tcW w:w="0" w:type="auto"/>
            <w:gridSpan w:val="12"/>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энергопринимающее устройство вводится </w:t>
            </w:r>
          </w:p>
        </w:tc>
        <w:tc>
          <w:tcPr>
            <w:tcW w:w="0" w:type="auto"/>
            <w:gridSpan w:val="5"/>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эксплуатацию по этапам и очередям, указывается поэтапное </w:t>
            </w:r>
          </w:p>
        </w:tc>
      </w:tr>
      <w:tr w:rsidR="00F6207E" w:rsidRPr="009E6002" w:rsidTr="00540766">
        <w:trPr>
          <w:tblCellSpacing w:w="15" w:type="dxa"/>
        </w:trPr>
        <w:tc>
          <w:tcPr>
            <w:tcW w:w="0" w:type="auto"/>
            <w:gridSpan w:val="1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распределение мощности)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5"/>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4. Категория надежности </w:t>
            </w:r>
          </w:p>
        </w:tc>
        <w:tc>
          <w:tcPr>
            <w:tcW w:w="0" w:type="auto"/>
            <w:gridSpan w:val="11"/>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5. Класс напряжения электрических сетей, к которым осуществляется технологическое </w:t>
            </w:r>
          </w:p>
        </w:tc>
      </w:tr>
      <w:tr w:rsidR="00F6207E" w:rsidRPr="009E6002" w:rsidTr="00540766">
        <w:trPr>
          <w:tblCellSpacing w:w="15" w:type="dxa"/>
        </w:trPr>
        <w:tc>
          <w:tcPr>
            <w:tcW w:w="0" w:type="auto"/>
            <w:gridSpan w:val="2"/>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присоединение </w:t>
            </w:r>
          </w:p>
        </w:tc>
        <w:tc>
          <w:tcPr>
            <w:tcW w:w="0" w:type="auto"/>
            <w:gridSpan w:val="5"/>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10"/>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6. Год ввода в эксплуатацию энергопринимающих устройств заявителя </w:t>
            </w:r>
          </w:p>
        </w:tc>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7.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w:t>
            </w:r>
          </w:p>
        </w:tc>
      </w:tr>
      <w:tr w:rsidR="00F6207E" w:rsidRPr="009E6002" w:rsidTr="00540766">
        <w:trPr>
          <w:tblCellSpacing w:w="15" w:type="dxa"/>
        </w:trPr>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точке присоединения </w:t>
            </w:r>
          </w:p>
        </w:tc>
        <w:tc>
          <w:tcPr>
            <w:tcW w:w="0" w:type="auto"/>
            <w:gridSpan w:val="5"/>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9"/>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6"/>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8. Основной источник питания </w:t>
            </w:r>
          </w:p>
        </w:tc>
        <w:tc>
          <w:tcPr>
            <w:tcW w:w="0" w:type="auto"/>
            <w:gridSpan w:val="8"/>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6"/>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9. Резервный источник питания </w:t>
            </w:r>
          </w:p>
        </w:tc>
        <w:tc>
          <w:tcPr>
            <w:tcW w:w="0" w:type="auto"/>
            <w:gridSpan w:val="8"/>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3"/>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10. Сетевая организация осуществляет</w:t>
            </w: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157CAF" id="Прямоугольник 6"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MPVcCLbAgAAxw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(указываются требования к усилению существующей электрической сети в связи с присоединением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новых мощностей (строительство новых линий электропередачи, подстанций, увеличение сечения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проводов и кабелей, замена или увеличение мощности трансформаторов, расширение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распределительных устройств, модернизация оборудования, реконструкция объектов электросетевого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хозяйства, установка устройств регулирования напряжения для обеспечения надежности и качества </w:t>
            </w:r>
          </w:p>
        </w:tc>
      </w:tr>
      <w:tr w:rsidR="00F6207E" w:rsidRPr="009E6002" w:rsidTr="00540766">
        <w:trPr>
          <w:tblCellSpacing w:w="15" w:type="dxa"/>
        </w:trPr>
        <w:tc>
          <w:tcPr>
            <w:tcW w:w="0" w:type="auto"/>
            <w:gridSpan w:val="16"/>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электрической энергии, а также по договоренности Сторон иные обязанности по исполнению технических условий, предусмотренные </w:t>
            </w:r>
            <w:hyperlink r:id="rId8" w:history="1">
              <w:r w:rsidRPr="009E6002">
                <w:rPr>
                  <w:rFonts w:ascii="Times New Roman" w:eastAsia="Times New Roman" w:hAnsi="Times New Roman" w:cs="Times New Roman"/>
                  <w:color w:val="0000FF"/>
                  <w:sz w:val="24"/>
                  <w:szCs w:val="24"/>
                  <w:u w:val="single"/>
                </w:rPr>
                <w:t>пунктом 25_1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9E6002">
              <w:rPr>
                <w:rFonts w:ascii="Times New Roman" w:eastAsia="Times New Roman" w:hAnsi="Times New Roman" w:cs="Times New Roman"/>
                <w:sz w:val="24"/>
                <w:szCs w:val="24"/>
              </w:rPr>
              <w:t>)</w:t>
            </w: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11. Заявитель осуществляет</w:t>
            </w: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0336C4" id="Прямоугольник 5"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7"/>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gridSpan w:val="11"/>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12. Срок действия настоящих технических условий составляет </w:t>
            </w:r>
          </w:p>
        </w:tc>
        <w:tc>
          <w:tcPr>
            <w:tcW w:w="0" w:type="auto"/>
            <w:gridSpan w:val="4"/>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gridSpan w:val="2"/>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год (года)</w:t>
            </w: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A2232E" id="Прямоугольник 4"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PtXlYnbAgAAxw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F6207E" w:rsidRPr="009E6002" w:rsidTr="00540766">
        <w:trPr>
          <w:tblCellSpacing w:w="15" w:type="dxa"/>
        </w:trPr>
        <w:tc>
          <w:tcPr>
            <w:tcW w:w="0" w:type="auto"/>
            <w:gridSpan w:val="17"/>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 дня заключения договора об осуществлении технологического присоединения к электрическим сетям. </w:t>
            </w:r>
          </w:p>
        </w:tc>
      </w:tr>
    </w:tbl>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76"/>
        <w:gridCol w:w="460"/>
        <w:gridCol w:w="5419"/>
      </w:tblGrid>
      <w:tr w:rsidR="00F6207E" w:rsidRPr="009E6002" w:rsidTr="00540766">
        <w:trPr>
          <w:trHeight w:val="17"/>
          <w:tblCellSpacing w:w="15" w:type="dxa"/>
        </w:trPr>
        <w:tc>
          <w:tcPr>
            <w:tcW w:w="4618"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567"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c>
          <w:tcPr>
            <w:tcW w:w="6653" w:type="dxa"/>
            <w:vAlign w:val="center"/>
            <w:hideMark/>
          </w:tcPr>
          <w:p w:rsidR="00F6207E" w:rsidRPr="009E6002" w:rsidRDefault="00F6207E" w:rsidP="00540766">
            <w:pPr>
              <w:spacing w:after="0" w:line="240" w:lineRule="auto"/>
              <w:rPr>
                <w:rFonts w:ascii="Times New Roman" w:eastAsia="Times New Roman" w:hAnsi="Times New Roman" w:cs="Times New Roman"/>
                <w:sz w:val="2"/>
                <w:szCs w:val="24"/>
              </w:rPr>
            </w:pP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r>
      <w:tr w:rsidR="00F6207E" w:rsidRPr="009E6002" w:rsidTr="00540766">
        <w:trPr>
          <w:tblCellSpacing w:w="15" w:type="dxa"/>
        </w:trPr>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after="0" w:line="240" w:lineRule="auto"/>
              <w:rPr>
                <w:rFonts w:ascii="Times New Roman" w:eastAsia="Times New Roman" w:hAnsi="Times New Roman" w:cs="Times New Roman"/>
                <w:sz w:val="24"/>
                <w:szCs w:val="24"/>
              </w:rPr>
            </w:pPr>
          </w:p>
        </w:tc>
        <w:tc>
          <w:tcPr>
            <w:tcW w:w="0" w:type="auto"/>
            <w:hideMark/>
          </w:tcPr>
          <w:p w:rsidR="00F6207E" w:rsidRPr="009E6002" w:rsidRDefault="00F6207E"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 ______________ 20___ г. </w:t>
            </w:r>
          </w:p>
        </w:tc>
      </w:tr>
    </w:tbl>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w:t>
      </w:r>
    </w:p>
    <w:p w:rsidR="00F6207E" w:rsidRPr="009E6002" w:rsidRDefault="00F6207E" w:rsidP="00F6207E">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9D31E0" id="Прямоугольник 3"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 </w:t>
      </w:r>
    </w:p>
    <w:p w:rsidR="00F6207E" w:rsidRPr="009E6002" w:rsidRDefault="00F6207E" w:rsidP="00F6207E">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3B2C19" id="Прямоугольник 2"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w:t>
      </w:r>
    </w:p>
    <w:p w:rsidR="00F6207E" w:rsidRPr="009E6002" w:rsidRDefault="00F6207E" w:rsidP="00F6207E">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2CDD80" id="Прямоугольник 1"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Срок действия технических условий не может составлять менее 2 лет и более 5 лет. </w:t>
      </w:r>
    </w:p>
    <w:p w:rsidR="00F6207E" w:rsidRDefault="00F6207E" w:rsidP="00F6207E">
      <w:pPr>
        <w:spacing w:before="100" w:beforeAutospacing="1" w:after="100" w:afterAutospacing="1" w:line="240" w:lineRule="auto"/>
      </w:pPr>
      <w:bookmarkStart w:id="33" w:name="P0B75"/>
      <w:bookmarkStart w:id="34" w:name="P0B76"/>
      <w:bookmarkStart w:id="35" w:name="_GoBack"/>
      <w:bookmarkEnd w:id="33"/>
      <w:bookmarkEnd w:id="34"/>
      <w:bookmarkEnd w:id="35"/>
    </w:p>
    <w:sectPr w:rsidR="00F62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07E"/>
    <w:rsid w:val="00F62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A15A2"/>
  <w15:chartTrackingRefBased/>
  <w15:docId w15:val="{130C97C2-F755-4621-A128-5FE2ADEF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207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1919551&amp;mark=000000000000000000000000000000000000000000000000008P80LS" TargetMode="External"/><Relationship Id="rId3" Type="http://schemas.openxmlformats.org/officeDocument/2006/relationships/webSettings" Target="webSettings.xml"/><Relationship Id="rId7" Type="http://schemas.openxmlformats.org/officeDocument/2006/relationships/hyperlink" Target="kodeks://link/d?nd=9027690&amp;mark=000000000000000000000000000000000000000000000000007D20K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kodeks://link/d?nd=901919551&amp;mark=00000000000000000000000000000000000000000000000000A9E0NQ" TargetMode="External"/><Relationship Id="rId5" Type="http://schemas.openxmlformats.org/officeDocument/2006/relationships/hyperlink" Target="kodeks://link/d?nd=901919551&amp;mark=00000000000000000000000000000000000000000000000000A9A0NO" TargetMode="External"/><Relationship Id="rId10" Type="http://schemas.openxmlformats.org/officeDocument/2006/relationships/theme" Target="theme/theme1.xml"/><Relationship Id="rId4" Type="http://schemas.openxmlformats.org/officeDocument/2006/relationships/hyperlink" Target="kodeks://link/d?nd=901919551&amp;mark=00000000000000000000000000000000000000000000000000A9A0NN"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2732</Words>
  <Characters>15576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Stratum</dc:creator>
  <cp:keywords/>
  <dc:description/>
  <cp:lastModifiedBy>Stratum</cp:lastModifiedBy>
  <cp:revision>1</cp:revision>
  <dcterms:created xsi:type="dcterms:W3CDTF">2026-02-20T18:09:00Z</dcterms:created>
  <dcterms:modified xsi:type="dcterms:W3CDTF">2026-02-20T18:12:00Z</dcterms:modified>
</cp:coreProperties>
</file>